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0C" w:rsidRDefault="008F46FD">
      <w:pPr>
        <w:adjustRightInd/>
        <w:spacing w:line="300" w:lineRule="exact"/>
        <w:rPr>
          <w:sz w:val="24"/>
        </w:rPr>
      </w:pPr>
      <w:r>
        <w:rPr>
          <w:sz w:val="24"/>
        </w:rPr>
        <w:t>様式第１</w:t>
      </w:r>
      <w:r w:rsidR="00FD1D4B">
        <w:rPr>
          <w:rFonts w:hint="eastAsia"/>
          <w:sz w:val="24"/>
        </w:rPr>
        <w:t>３</w:t>
      </w:r>
      <w:r>
        <w:rPr>
          <w:sz w:val="24"/>
        </w:rPr>
        <w:t>号（第</w:t>
      </w:r>
      <w:r w:rsidR="00930B23">
        <w:rPr>
          <w:rFonts w:hint="eastAsia"/>
          <w:sz w:val="24"/>
        </w:rPr>
        <w:t>２０</w:t>
      </w:r>
      <w:bookmarkStart w:id="0" w:name="_GoBack"/>
      <w:bookmarkEnd w:id="0"/>
      <w:r>
        <w:rPr>
          <w:sz w:val="24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6"/>
        <w:gridCol w:w="2934"/>
        <w:gridCol w:w="1221"/>
        <w:gridCol w:w="1221"/>
        <w:gridCol w:w="3526"/>
      </w:tblGrid>
      <w:tr w:rsidR="00F3650C" w:rsidTr="00520C84">
        <w:tc>
          <w:tcPr>
            <w:tcW w:w="96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　　　　　　様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分析機関名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代表者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所在地　　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電話番号　　　　　　　　　　　　　　　　　　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環境計量士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水質検査証明書</w:t>
            </w: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4"/>
              </w:rPr>
            </w:pPr>
          </w:p>
          <w:p w:rsidR="00F3650C" w:rsidRDefault="008F46FD" w:rsidP="0098128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　　　</w:t>
            </w:r>
            <w:r w:rsidR="00CA0490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年　　月　　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</w:t>
            </w:r>
          </w:p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（検体番号　　　）</w:t>
            </w:r>
          </w:p>
        </w:tc>
      </w:tr>
      <w:tr w:rsidR="00F3650C" w:rsidTr="00520C84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単位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測定値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測定方法</w:t>
            </w: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カドミウム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全シアン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有機燐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鉛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六価クロム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砒素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総水銀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アルキル水銀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PCB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銅（農用地（田）に限る。）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ジクロロメタン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四塩化炭素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1,2-ジクロロエタン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1,1-ジクロロエチレン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シス-1,2-ジクロロエチレン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1,1,1-トリクロロエタン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1,1,2-トリクロロエタン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トリクロロエチレン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テトラクロロエチレン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1,3-ジクロロプロペン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チウラム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シマジン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チオベンカルブ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ベンゼン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セレン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ふっ素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ほう素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㎎／ℓ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水素イオン濃度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  <w:tr w:rsidR="00F3650C" w:rsidTr="00520C84">
        <w:trPr>
          <w:trHeight w:val="3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8F46F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  <w:p w:rsidR="00F3650C" w:rsidRDefault="00F3650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</w:tr>
    </w:tbl>
    <w:p w:rsidR="00F3650C" w:rsidRDefault="00F3650C">
      <w:pPr>
        <w:adjustRightInd/>
        <w:spacing w:line="300" w:lineRule="exact"/>
        <w:rPr>
          <w:sz w:val="24"/>
        </w:rPr>
      </w:pPr>
    </w:p>
    <w:sectPr w:rsidR="00F3650C">
      <w:type w:val="continuous"/>
      <w:pgSz w:w="11906" w:h="16838"/>
      <w:pgMar w:top="567" w:right="1134" w:bottom="567" w:left="1134" w:header="227" w:footer="397" w:gutter="0"/>
      <w:pgNumType w:start="1"/>
      <w:cols w:space="720"/>
      <w:docGrid w:type="linesAndChars" w:linePitch="2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21" w:rsidRDefault="00E62821">
      <w:r>
        <w:separator/>
      </w:r>
    </w:p>
  </w:endnote>
  <w:endnote w:type="continuationSeparator" w:id="0">
    <w:p w:rsidR="00E62821" w:rsidRDefault="00E6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21" w:rsidRDefault="00E62821">
      <w:r>
        <w:separator/>
      </w:r>
    </w:p>
  </w:footnote>
  <w:footnote w:type="continuationSeparator" w:id="0">
    <w:p w:rsidR="00E62821" w:rsidRDefault="00E6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30"/>
  <w:drawingGridHorizontalSpacing w:val="409"/>
  <w:drawingGridVerticalSpacing w:val="20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0C"/>
    <w:rsid w:val="00520C84"/>
    <w:rsid w:val="008F46FD"/>
    <w:rsid w:val="00930B23"/>
    <w:rsid w:val="00981284"/>
    <w:rsid w:val="00BB1540"/>
    <w:rsid w:val="00BF07AA"/>
    <w:rsid w:val="00CA0490"/>
    <w:rsid w:val="00E62821"/>
    <w:rsid w:val="00F3650C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02A0-33AC-4674-A26C-A118E685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飯塚　邦守</cp:lastModifiedBy>
  <cp:revision>11</cp:revision>
  <dcterms:created xsi:type="dcterms:W3CDTF">2013-08-29T10:51:00Z</dcterms:created>
  <dcterms:modified xsi:type="dcterms:W3CDTF">2025-06-18T03:53:00Z</dcterms:modified>
</cp:coreProperties>
</file>